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3E5" w:rsidRPr="00F83C8B" w:rsidRDefault="004473E5" w:rsidP="00EE7CB8">
      <w:pPr>
        <w:spacing w:line="480" w:lineRule="auto"/>
        <w:jc w:val="center"/>
        <w:rPr>
          <w:rFonts w:ascii="Times New Roman" w:hAnsi="Times New Roman" w:cs="Times New Roman"/>
          <w:sz w:val="24"/>
          <w:szCs w:val="24"/>
        </w:rPr>
      </w:pPr>
    </w:p>
    <w:p w:rsidR="004473E5" w:rsidRPr="00F83C8B" w:rsidRDefault="004473E5" w:rsidP="00EE7CB8">
      <w:pPr>
        <w:spacing w:line="480" w:lineRule="auto"/>
        <w:jc w:val="center"/>
        <w:rPr>
          <w:rFonts w:ascii="Times New Roman" w:hAnsi="Times New Roman" w:cs="Times New Roman"/>
          <w:sz w:val="24"/>
          <w:szCs w:val="24"/>
        </w:rPr>
      </w:pPr>
    </w:p>
    <w:p w:rsidR="004473E5" w:rsidRPr="00F83C8B" w:rsidRDefault="004473E5" w:rsidP="00EE7CB8">
      <w:pPr>
        <w:spacing w:line="480" w:lineRule="auto"/>
        <w:jc w:val="center"/>
        <w:rPr>
          <w:rFonts w:ascii="Times New Roman" w:hAnsi="Times New Roman" w:cs="Times New Roman"/>
          <w:sz w:val="24"/>
          <w:szCs w:val="24"/>
        </w:rPr>
      </w:pPr>
    </w:p>
    <w:p w:rsidR="004473E5" w:rsidRPr="00F83C8B" w:rsidRDefault="004473E5" w:rsidP="00EE7CB8">
      <w:pPr>
        <w:spacing w:line="480" w:lineRule="auto"/>
        <w:jc w:val="center"/>
        <w:rPr>
          <w:rFonts w:ascii="Times New Roman" w:hAnsi="Times New Roman" w:cs="Times New Roman"/>
          <w:sz w:val="24"/>
          <w:szCs w:val="24"/>
        </w:rPr>
      </w:pPr>
    </w:p>
    <w:p w:rsidR="004473E5" w:rsidRPr="00F83C8B" w:rsidRDefault="004473E5" w:rsidP="00EE7CB8">
      <w:pPr>
        <w:spacing w:line="480" w:lineRule="auto"/>
        <w:jc w:val="center"/>
        <w:rPr>
          <w:rFonts w:ascii="Times New Roman" w:hAnsi="Times New Roman" w:cs="Times New Roman"/>
          <w:sz w:val="24"/>
          <w:szCs w:val="24"/>
        </w:rPr>
      </w:pPr>
    </w:p>
    <w:p w:rsidR="00D56DDF" w:rsidRPr="00F83C8B" w:rsidRDefault="00602F72" w:rsidP="00EE7CB8">
      <w:pPr>
        <w:spacing w:line="480" w:lineRule="auto"/>
        <w:jc w:val="center"/>
        <w:rPr>
          <w:rFonts w:ascii="Times New Roman" w:hAnsi="Times New Roman" w:cs="Times New Roman"/>
          <w:sz w:val="24"/>
          <w:szCs w:val="24"/>
        </w:rPr>
      </w:pPr>
      <w:r w:rsidRPr="00F83C8B">
        <w:rPr>
          <w:rFonts w:ascii="Times New Roman" w:hAnsi="Times New Roman" w:cs="Times New Roman"/>
          <w:sz w:val="24"/>
          <w:szCs w:val="24"/>
        </w:rPr>
        <w:t>Financial Statements</w:t>
      </w:r>
    </w:p>
    <w:p w:rsidR="004473E5" w:rsidRPr="00F83C8B" w:rsidRDefault="00602F72" w:rsidP="00EE7CB8">
      <w:pPr>
        <w:spacing w:line="480" w:lineRule="auto"/>
        <w:jc w:val="center"/>
        <w:rPr>
          <w:rFonts w:ascii="Times New Roman" w:hAnsi="Times New Roman" w:cs="Times New Roman"/>
          <w:sz w:val="24"/>
          <w:szCs w:val="24"/>
        </w:rPr>
      </w:pPr>
      <w:r w:rsidRPr="00F83C8B">
        <w:rPr>
          <w:rFonts w:ascii="Times New Roman" w:hAnsi="Times New Roman" w:cs="Times New Roman"/>
          <w:sz w:val="24"/>
          <w:szCs w:val="24"/>
        </w:rPr>
        <w:t>Student’s Name</w:t>
      </w:r>
    </w:p>
    <w:p w:rsidR="004473E5" w:rsidRPr="00F83C8B" w:rsidRDefault="00602F72" w:rsidP="00EE7CB8">
      <w:pPr>
        <w:spacing w:line="480" w:lineRule="auto"/>
        <w:jc w:val="center"/>
        <w:rPr>
          <w:rFonts w:ascii="Times New Roman" w:hAnsi="Times New Roman" w:cs="Times New Roman"/>
          <w:sz w:val="24"/>
          <w:szCs w:val="24"/>
        </w:rPr>
      </w:pPr>
      <w:r w:rsidRPr="00F83C8B">
        <w:rPr>
          <w:rFonts w:ascii="Times New Roman" w:hAnsi="Times New Roman" w:cs="Times New Roman"/>
          <w:sz w:val="24"/>
          <w:szCs w:val="24"/>
        </w:rPr>
        <w:t>Institutional Affiliation</w:t>
      </w:r>
    </w:p>
    <w:p w:rsidR="004473E5" w:rsidRPr="00F83C8B" w:rsidRDefault="00602F72" w:rsidP="00EE7CB8">
      <w:pPr>
        <w:spacing w:line="480" w:lineRule="auto"/>
        <w:rPr>
          <w:rFonts w:ascii="Times New Roman" w:hAnsi="Times New Roman" w:cs="Times New Roman"/>
          <w:sz w:val="24"/>
          <w:szCs w:val="24"/>
        </w:rPr>
      </w:pPr>
      <w:r w:rsidRPr="00F83C8B">
        <w:rPr>
          <w:rFonts w:ascii="Times New Roman" w:hAnsi="Times New Roman" w:cs="Times New Roman"/>
          <w:sz w:val="24"/>
          <w:szCs w:val="24"/>
        </w:rPr>
        <w:br w:type="page"/>
      </w:r>
    </w:p>
    <w:p w:rsidR="004473E5" w:rsidRPr="00F83C8B" w:rsidRDefault="00602F72" w:rsidP="00EE7CB8">
      <w:pPr>
        <w:spacing w:line="480" w:lineRule="auto"/>
        <w:jc w:val="center"/>
        <w:rPr>
          <w:rFonts w:ascii="Times New Roman" w:hAnsi="Times New Roman" w:cs="Times New Roman"/>
          <w:sz w:val="24"/>
          <w:szCs w:val="24"/>
        </w:rPr>
      </w:pPr>
      <w:r w:rsidRPr="00F83C8B">
        <w:rPr>
          <w:rFonts w:ascii="Times New Roman" w:hAnsi="Times New Roman" w:cs="Times New Roman"/>
          <w:sz w:val="24"/>
          <w:szCs w:val="24"/>
        </w:rPr>
        <w:lastRenderedPageBreak/>
        <w:t>Impact of Accounting Transactions on Financial Statements</w:t>
      </w:r>
    </w:p>
    <w:p w:rsidR="004473E5" w:rsidRPr="00F83C8B" w:rsidRDefault="00602F72" w:rsidP="00EE7CB8">
      <w:pPr>
        <w:spacing w:line="480" w:lineRule="auto"/>
        <w:rPr>
          <w:rFonts w:ascii="Times New Roman" w:hAnsi="Times New Roman" w:cs="Times New Roman"/>
          <w:sz w:val="24"/>
          <w:szCs w:val="24"/>
        </w:rPr>
      </w:pPr>
      <w:r w:rsidRPr="00F83C8B">
        <w:rPr>
          <w:rFonts w:ascii="Times New Roman" w:hAnsi="Times New Roman" w:cs="Times New Roman"/>
          <w:sz w:val="24"/>
          <w:szCs w:val="24"/>
        </w:rPr>
        <w:tab/>
        <w:t>Accountin</w:t>
      </w:r>
      <w:r w:rsidR="007F4BD9" w:rsidRPr="00F83C8B">
        <w:rPr>
          <w:rFonts w:ascii="Times New Roman" w:hAnsi="Times New Roman" w:cs="Times New Roman"/>
          <w:sz w:val="24"/>
          <w:szCs w:val="24"/>
        </w:rPr>
        <w:t>g transactions are defined as any event in a business’ activity that has a monetary effect on a firm’s financial statements</w:t>
      </w:r>
      <w:r w:rsidR="008F1BD3" w:rsidRPr="00F83C8B">
        <w:rPr>
          <w:rFonts w:ascii="Times New Roman" w:hAnsi="Times New Roman" w:cs="Times New Roman"/>
          <w:sz w:val="24"/>
          <w:szCs w:val="24"/>
        </w:rPr>
        <w:t xml:space="preserve"> (warren et al., 2013)</w:t>
      </w:r>
      <w:r w:rsidR="007F4BD9" w:rsidRPr="00F83C8B">
        <w:rPr>
          <w:rFonts w:ascii="Times New Roman" w:hAnsi="Times New Roman" w:cs="Times New Roman"/>
          <w:sz w:val="24"/>
          <w:szCs w:val="24"/>
        </w:rPr>
        <w:t xml:space="preserve">. </w:t>
      </w:r>
      <w:r w:rsidR="00215B68" w:rsidRPr="00F83C8B">
        <w:rPr>
          <w:rFonts w:ascii="Times New Roman" w:hAnsi="Times New Roman" w:cs="Times New Roman"/>
          <w:sz w:val="24"/>
          <w:szCs w:val="24"/>
        </w:rPr>
        <w:t>All a</w:t>
      </w:r>
      <w:r w:rsidR="007F4BD9" w:rsidRPr="00F83C8B">
        <w:rPr>
          <w:rFonts w:ascii="Times New Roman" w:hAnsi="Times New Roman" w:cs="Times New Roman"/>
          <w:sz w:val="24"/>
          <w:szCs w:val="24"/>
        </w:rPr>
        <w:t>cco</w:t>
      </w:r>
      <w:r w:rsidR="00215B68" w:rsidRPr="00F83C8B">
        <w:rPr>
          <w:rFonts w:ascii="Times New Roman" w:hAnsi="Times New Roman" w:cs="Times New Roman"/>
          <w:sz w:val="24"/>
          <w:szCs w:val="24"/>
        </w:rPr>
        <w:t>unting transactions are found</w:t>
      </w:r>
      <w:r w:rsidR="007F4BD9" w:rsidRPr="00F83C8B">
        <w:rPr>
          <w:rFonts w:ascii="Times New Roman" w:hAnsi="Times New Roman" w:cs="Times New Roman"/>
          <w:sz w:val="24"/>
          <w:szCs w:val="24"/>
        </w:rPr>
        <w:t xml:space="preserve"> in the </w:t>
      </w:r>
      <w:r w:rsidR="00215B68" w:rsidRPr="00F83C8B">
        <w:rPr>
          <w:rFonts w:ascii="Times New Roman" w:hAnsi="Times New Roman" w:cs="Times New Roman"/>
          <w:sz w:val="24"/>
          <w:szCs w:val="24"/>
        </w:rPr>
        <w:t>accounting records as they are useful to any business enterprise</w:t>
      </w:r>
      <w:r w:rsidR="007F4BD9" w:rsidRPr="00F83C8B">
        <w:rPr>
          <w:rFonts w:ascii="Times New Roman" w:hAnsi="Times New Roman" w:cs="Times New Roman"/>
          <w:sz w:val="24"/>
          <w:szCs w:val="24"/>
        </w:rPr>
        <w:t xml:space="preserve">. </w:t>
      </w:r>
      <w:r w:rsidR="00215B68" w:rsidRPr="00F83C8B">
        <w:rPr>
          <w:rFonts w:ascii="Times New Roman" w:hAnsi="Times New Roman" w:cs="Times New Roman"/>
          <w:sz w:val="24"/>
          <w:szCs w:val="24"/>
        </w:rPr>
        <w:t>Some of the examples of the a</w:t>
      </w:r>
      <w:r w:rsidR="007F4BD9" w:rsidRPr="00F83C8B">
        <w:rPr>
          <w:rFonts w:ascii="Times New Roman" w:hAnsi="Times New Roman" w:cs="Times New Roman"/>
          <w:sz w:val="24"/>
          <w:szCs w:val="24"/>
        </w:rPr>
        <w:t>cc</w:t>
      </w:r>
      <w:r w:rsidR="00215B68" w:rsidRPr="00F83C8B">
        <w:rPr>
          <w:rFonts w:ascii="Times New Roman" w:hAnsi="Times New Roman" w:cs="Times New Roman"/>
          <w:sz w:val="24"/>
          <w:szCs w:val="24"/>
        </w:rPr>
        <w:t xml:space="preserve">ounting transactions are purchase of goods and assets, sale of goods and assets, dividends and </w:t>
      </w:r>
      <w:r w:rsidR="007F4BD9" w:rsidRPr="00F83C8B">
        <w:rPr>
          <w:rFonts w:ascii="Times New Roman" w:hAnsi="Times New Roman" w:cs="Times New Roman"/>
          <w:sz w:val="24"/>
          <w:szCs w:val="24"/>
        </w:rPr>
        <w:t>borrow</w:t>
      </w:r>
      <w:r w:rsidR="00215B68" w:rsidRPr="00F83C8B">
        <w:rPr>
          <w:rFonts w:ascii="Times New Roman" w:hAnsi="Times New Roman" w:cs="Times New Roman"/>
          <w:sz w:val="24"/>
          <w:szCs w:val="24"/>
        </w:rPr>
        <w:t>ing of funds</w:t>
      </w:r>
      <w:r w:rsidR="007F4BD9" w:rsidRPr="00F83C8B">
        <w:rPr>
          <w:rFonts w:ascii="Times New Roman" w:hAnsi="Times New Roman" w:cs="Times New Roman"/>
          <w:sz w:val="24"/>
          <w:szCs w:val="24"/>
        </w:rPr>
        <w:t xml:space="preserve">. </w:t>
      </w:r>
      <w:r w:rsidR="009E697D" w:rsidRPr="00F83C8B">
        <w:rPr>
          <w:rFonts w:ascii="Times New Roman" w:hAnsi="Times New Roman" w:cs="Times New Roman"/>
          <w:sz w:val="24"/>
          <w:szCs w:val="24"/>
        </w:rPr>
        <w:t>All these transactions</w:t>
      </w:r>
      <w:r w:rsidR="007F4BD9" w:rsidRPr="00F83C8B">
        <w:rPr>
          <w:rFonts w:ascii="Times New Roman" w:hAnsi="Times New Roman" w:cs="Times New Roman"/>
          <w:sz w:val="24"/>
          <w:szCs w:val="24"/>
        </w:rPr>
        <w:t xml:space="preserve"> are monetary and have an impact on </w:t>
      </w:r>
      <w:r w:rsidR="009E697D" w:rsidRPr="00F83C8B">
        <w:rPr>
          <w:rFonts w:ascii="Times New Roman" w:hAnsi="Times New Roman" w:cs="Times New Roman"/>
          <w:sz w:val="24"/>
          <w:szCs w:val="24"/>
        </w:rPr>
        <w:t xml:space="preserve">business’ financial accounts. </w:t>
      </w:r>
      <w:r w:rsidR="0023750F" w:rsidRPr="00F83C8B">
        <w:rPr>
          <w:rFonts w:ascii="Times New Roman" w:hAnsi="Times New Roman" w:cs="Times New Roman"/>
          <w:sz w:val="24"/>
          <w:szCs w:val="24"/>
        </w:rPr>
        <w:t xml:space="preserve">Financial </w:t>
      </w:r>
      <w:r w:rsidR="009E697D" w:rsidRPr="00F83C8B">
        <w:rPr>
          <w:rFonts w:ascii="Times New Roman" w:hAnsi="Times New Roman" w:cs="Times New Roman"/>
          <w:sz w:val="24"/>
          <w:szCs w:val="24"/>
        </w:rPr>
        <w:t>statements that are affected by accounting transactions include the balance sheet, statements of cash flows, income statements and the statement of retained e</w:t>
      </w:r>
      <w:r w:rsidR="00EE7CB8" w:rsidRPr="00F83C8B">
        <w:rPr>
          <w:rFonts w:ascii="Times New Roman" w:hAnsi="Times New Roman" w:cs="Times New Roman"/>
          <w:sz w:val="24"/>
          <w:szCs w:val="24"/>
        </w:rPr>
        <w:t>arnings. The</w:t>
      </w:r>
      <w:r w:rsidR="00215B68" w:rsidRPr="00F83C8B">
        <w:rPr>
          <w:rFonts w:ascii="Times New Roman" w:hAnsi="Times New Roman" w:cs="Times New Roman"/>
          <w:sz w:val="24"/>
          <w:szCs w:val="24"/>
        </w:rPr>
        <w:t>refore, the</w:t>
      </w:r>
      <w:r w:rsidR="00EE7CB8" w:rsidRPr="00F83C8B">
        <w:rPr>
          <w:rFonts w:ascii="Times New Roman" w:hAnsi="Times New Roman" w:cs="Times New Roman"/>
          <w:sz w:val="24"/>
          <w:szCs w:val="24"/>
        </w:rPr>
        <w:t xml:space="preserve"> literature will intensively discuss</w:t>
      </w:r>
      <w:r w:rsidR="009E697D" w:rsidRPr="00F83C8B">
        <w:rPr>
          <w:rFonts w:ascii="Times New Roman" w:hAnsi="Times New Roman" w:cs="Times New Roman"/>
          <w:sz w:val="24"/>
          <w:szCs w:val="24"/>
        </w:rPr>
        <w:t xml:space="preserve"> the elements </w:t>
      </w:r>
      <w:r w:rsidR="00D96BBC" w:rsidRPr="00F83C8B">
        <w:rPr>
          <w:rFonts w:ascii="Times New Roman" w:hAnsi="Times New Roman" w:cs="Times New Roman"/>
          <w:sz w:val="24"/>
          <w:szCs w:val="24"/>
        </w:rPr>
        <w:t>and</w:t>
      </w:r>
      <w:r w:rsidR="009E697D" w:rsidRPr="00F83C8B">
        <w:rPr>
          <w:rFonts w:ascii="Times New Roman" w:hAnsi="Times New Roman" w:cs="Times New Roman"/>
          <w:sz w:val="24"/>
          <w:szCs w:val="24"/>
        </w:rPr>
        <w:t xml:space="preserve"> purposes of e</w:t>
      </w:r>
      <w:r w:rsidR="00CC7384" w:rsidRPr="00F83C8B">
        <w:rPr>
          <w:rFonts w:ascii="Times New Roman" w:hAnsi="Times New Roman" w:cs="Times New Roman"/>
          <w:sz w:val="24"/>
          <w:szCs w:val="24"/>
        </w:rPr>
        <w:t xml:space="preserve">ach of the financial statements, describe the impacts of accounting transactions in these statements </w:t>
      </w:r>
      <w:r w:rsidR="00EE7CB8" w:rsidRPr="00F83C8B">
        <w:rPr>
          <w:rFonts w:ascii="Times New Roman" w:hAnsi="Times New Roman" w:cs="Times New Roman"/>
          <w:sz w:val="24"/>
          <w:szCs w:val="24"/>
        </w:rPr>
        <w:t>and briefly discus</w:t>
      </w:r>
      <w:r w:rsidR="009E697D" w:rsidRPr="00F83C8B">
        <w:rPr>
          <w:rFonts w:ascii="Times New Roman" w:hAnsi="Times New Roman" w:cs="Times New Roman"/>
          <w:sz w:val="24"/>
          <w:szCs w:val="24"/>
        </w:rPr>
        <w:t>s the components and importance of financial analysis.</w:t>
      </w:r>
    </w:p>
    <w:p w:rsidR="004473E5" w:rsidRPr="00F83C8B" w:rsidRDefault="00602F72" w:rsidP="00EE7CB8">
      <w:pPr>
        <w:spacing w:line="480" w:lineRule="auto"/>
        <w:jc w:val="center"/>
        <w:rPr>
          <w:rFonts w:ascii="Times New Roman" w:hAnsi="Times New Roman" w:cs="Times New Roman"/>
          <w:b/>
          <w:sz w:val="24"/>
          <w:szCs w:val="24"/>
        </w:rPr>
      </w:pPr>
      <w:r w:rsidRPr="00F83C8B">
        <w:rPr>
          <w:rFonts w:ascii="Times New Roman" w:hAnsi="Times New Roman" w:cs="Times New Roman"/>
          <w:b/>
          <w:sz w:val="24"/>
          <w:szCs w:val="24"/>
        </w:rPr>
        <w:t xml:space="preserve">Balance </w:t>
      </w:r>
      <w:r w:rsidR="00131958" w:rsidRPr="00F83C8B">
        <w:rPr>
          <w:rFonts w:ascii="Times New Roman" w:hAnsi="Times New Roman" w:cs="Times New Roman"/>
          <w:b/>
          <w:sz w:val="24"/>
          <w:szCs w:val="24"/>
        </w:rPr>
        <w:t>Sheet</w:t>
      </w:r>
    </w:p>
    <w:p w:rsidR="00CC7384" w:rsidRPr="00F83C8B" w:rsidRDefault="00602F72" w:rsidP="00EE7CB8">
      <w:pPr>
        <w:spacing w:line="480" w:lineRule="auto"/>
        <w:rPr>
          <w:rFonts w:ascii="Times New Roman" w:hAnsi="Times New Roman" w:cs="Times New Roman"/>
          <w:sz w:val="24"/>
          <w:szCs w:val="24"/>
        </w:rPr>
      </w:pPr>
      <w:r w:rsidRPr="00F83C8B">
        <w:rPr>
          <w:rFonts w:ascii="Times New Roman" w:hAnsi="Times New Roman" w:cs="Times New Roman"/>
          <w:sz w:val="24"/>
          <w:szCs w:val="24"/>
        </w:rPr>
        <w:tab/>
        <w:t>A</w:t>
      </w:r>
      <w:r w:rsidR="008F1BD3" w:rsidRPr="00F83C8B">
        <w:rPr>
          <w:rFonts w:ascii="Times New Roman" w:hAnsi="Times New Roman" w:cs="Times New Roman"/>
          <w:sz w:val="24"/>
          <w:szCs w:val="24"/>
        </w:rPr>
        <w:t>ccording to warren et al. (2013), a balance</w:t>
      </w:r>
      <w:r w:rsidRPr="00F83C8B">
        <w:rPr>
          <w:rFonts w:ascii="Times New Roman" w:hAnsi="Times New Roman" w:cs="Times New Roman"/>
          <w:sz w:val="24"/>
          <w:szCs w:val="24"/>
        </w:rPr>
        <w:t xml:space="preserve"> sheet is a financial statement that shows the assets, liabilities and the capital of the business entity as it is at the reporting date. A balance sheet shows all the assets tha</w:t>
      </w:r>
      <w:r w:rsidR="00215B68" w:rsidRPr="00F83C8B">
        <w:rPr>
          <w:rFonts w:ascii="Times New Roman" w:hAnsi="Times New Roman" w:cs="Times New Roman"/>
          <w:sz w:val="24"/>
          <w:szCs w:val="24"/>
        </w:rPr>
        <w:t xml:space="preserve">t are owned by a firm and </w:t>
      </w:r>
      <w:r w:rsidRPr="00F83C8B">
        <w:rPr>
          <w:rFonts w:ascii="Times New Roman" w:hAnsi="Times New Roman" w:cs="Times New Roman"/>
          <w:sz w:val="24"/>
          <w:szCs w:val="24"/>
        </w:rPr>
        <w:t>whether the firm's operatio</w:t>
      </w:r>
      <w:r w:rsidR="00215B68" w:rsidRPr="00F83C8B">
        <w:rPr>
          <w:rFonts w:ascii="Times New Roman" w:hAnsi="Times New Roman" w:cs="Times New Roman"/>
          <w:sz w:val="24"/>
          <w:szCs w:val="24"/>
        </w:rPr>
        <w:t>ns are</w:t>
      </w:r>
      <w:r w:rsidR="00EE7CB8" w:rsidRPr="00F83C8B">
        <w:rPr>
          <w:rFonts w:ascii="Times New Roman" w:hAnsi="Times New Roman" w:cs="Times New Roman"/>
          <w:sz w:val="24"/>
          <w:szCs w:val="24"/>
        </w:rPr>
        <w:t xml:space="preserve"> funded through the use o</w:t>
      </w:r>
      <w:r w:rsidR="00215B68" w:rsidRPr="00F83C8B">
        <w:rPr>
          <w:rFonts w:ascii="Times New Roman" w:hAnsi="Times New Roman" w:cs="Times New Roman"/>
          <w:sz w:val="24"/>
          <w:szCs w:val="24"/>
        </w:rPr>
        <w:t>f debt or shareholder</w:t>
      </w:r>
      <w:r w:rsidRPr="00F83C8B">
        <w:rPr>
          <w:rFonts w:ascii="Times New Roman" w:hAnsi="Times New Roman" w:cs="Times New Roman"/>
          <w:sz w:val="24"/>
          <w:szCs w:val="24"/>
        </w:rPr>
        <w:t xml:space="preserve"> equity. Additionally, the balance sheet </w:t>
      </w:r>
      <w:r w:rsidR="00D96BBC" w:rsidRPr="00F83C8B">
        <w:rPr>
          <w:rFonts w:ascii="Times New Roman" w:hAnsi="Times New Roman" w:cs="Times New Roman"/>
          <w:sz w:val="24"/>
          <w:szCs w:val="24"/>
        </w:rPr>
        <w:t>gives a summation of a</w:t>
      </w:r>
      <w:r w:rsidR="0023750F" w:rsidRPr="00F83C8B">
        <w:rPr>
          <w:rFonts w:ascii="Times New Roman" w:hAnsi="Times New Roman" w:cs="Times New Roman"/>
          <w:sz w:val="24"/>
          <w:szCs w:val="24"/>
        </w:rPr>
        <w:t xml:space="preserve"> business’ financial health. </w:t>
      </w:r>
      <w:r w:rsidR="00D96BBC" w:rsidRPr="00F83C8B">
        <w:rPr>
          <w:rFonts w:ascii="Times New Roman" w:hAnsi="Times New Roman" w:cs="Times New Roman"/>
          <w:sz w:val="24"/>
          <w:szCs w:val="24"/>
        </w:rPr>
        <w:t xml:space="preserve"> </w:t>
      </w:r>
      <w:r w:rsidR="0023750F" w:rsidRPr="00F83C8B">
        <w:rPr>
          <w:rFonts w:ascii="Times New Roman" w:hAnsi="Times New Roman" w:cs="Times New Roman"/>
          <w:sz w:val="24"/>
          <w:szCs w:val="24"/>
        </w:rPr>
        <w:t>Accounting</w:t>
      </w:r>
      <w:r w:rsidR="00D96BBC" w:rsidRPr="00F83C8B">
        <w:rPr>
          <w:rFonts w:ascii="Times New Roman" w:hAnsi="Times New Roman" w:cs="Times New Roman"/>
          <w:sz w:val="24"/>
          <w:szCs w:val="24"/>
        </w:rPr>
        <w:t xml:space="preserve"> transactions that affect the balance sheet include the acquisition and disposal of assets, </w:t>
      </w:r>
      <w:r w:rsidR="00131958" w:rsidRPr="00F83C8B">
        <w:rPr>
          <w:rFonts w:ascii="Times New Roman" w:hAnsi="Times New Roman" w:cs="Times New Roman"/>
          <w:sz w:val="24"/>
          <w:szCs w:val="24"/>
        </w:rPr>
        <w:t>borrowing and lending, investment and additio</w:t>
      </w:r>
      <w:r w:rsidR="00EE7CB8" w:rsidRPr="00F83C8B">
        <w:rPr>
          <w:rFonts w:ascii="Times New Roman" w:hAnsi="Times New Roman" w:cs="Times New Roman"/>
          <w:sz w:val="24"/>
          <w:szCs w:val="24"/>
        </w:rPr>
        <w:t>n of capital by shareholders among others</w:t>
      </w:r>
      <w:r w:rsidR="00131958" w:rsidRPr="00F83C8B">
        <w:rPr>
          <w:rFonts w:ascii="Times New Roman" w:hAnsi="Times New Roman" w:cs="Times New Roman"/>
          <w:sz w:val="24"/>
          <w:szCs w:val="24"/>
        </w:rPr>
        <w:t xml:space="preserve">. </w:t>
      </w:r>
      <w:r w:rsidR="00EE7CB8" w:rsidRPr="00F83C8B">
        <w:rPr>
          <w:rFonts w:ascii="Times New Roman" w:hAnsi="Times New Roman" w:cs="Times New Roman"/>
          <w:sz w:val="24"/>
          <w:szCs w:val="24"/>
        </w:rPr>
        <w:t>A</w:t>
      </w:r>
      <w:r w:rsidR="00131958" w:rsidRPr="00F83C8B">
        <w:rPr>
          <w:rFonts w:ascii="Times New Roman" w:hAnsi="Times New Roman" w:cs="Times New Roman"/>
          <w:sz w:val="24"/>
          <w:szCs w:val="24"/>
        </w:rPr>
        <w:t xml:space="preserve">cquisition of assets leads to an increase in assets and a decrease in liquid capital. </w:t>
      </w:r>
      <w:r w:rsidR="0035533F" w:rsidRPr="00F83C8B">
        <w:rPr>
          <w:rFonts w:ascii="Times New Roman" w:hAnsi="Times New Roman" w:cs="Times New Roman"/>
          <w:sz w:val="24"/>
          <w:szCs w:val="24"/>
        </w:rPr>
        <w:t>Additionally</w:t>
      </w:r>
      <w:r w:rsidR="00131958" w:rsidRPr="00F83C8B">
        <w:rPr>
          <w:rFonts w:ascii="Times New Roman" w:hAnsi="Times New Roman" w:cs="Times New Roman"/>
          <w:sz w:val="24"/>
          <w:szCs w:val="24"/>
        </w:rPr>
        <w:t xml:space="preserve">, it might lead to an increase in liabilities if the assets were acquired through debt financing. Another accounting transaction that might affect the balance sheet is an </w:t>
      </w:r>
      <w:r w:rsidR="00131958" w:rsidRPr="00F83C8B">
        <w:rPr>
          <w:rFonts w:ascii="Times New Roman" w:hAnsi="Times New Roman" w:cs="Times New Roman"/>
          <w:sz w:val="24"/>
          <w:szCs w:val="24"/>
        </w:rPr>
        <w:lastRenderedPageBreak/>
        <w:t xml:space="preserve">additional investment by shareholders which increases the business' capital. This has an impact on the balancing of the balance sheet as it follows the equation </w:t>
      </w:r>
      <w:r w:rsidR="00131958" w:rsidRPr="00F83C8B">
        <w:rPr>
          <w:rFonts w:ascii="Times New Roman" w:hAnsi="Times New Roman" w:cs="Times New Roman"/>
          <w:i/>
          <w:sz w:val="24"/>
          <w:szCs w:val="24"/>
        </w:rPr>
        <w:t>assets = capital + liabilities.</w:t>
      </w:r>
    </w:p>
    <w:p w:rsidR="00131958" w:rsidRPr="00F83C8B" w:rsidRDefault="00602F72" w:rsidP="00EE7CB8">
      <w:pPr>
        <w:spacing w:line="480" w:lineRule="auto"/>
        <w:jc w:val="center"/>
        <w:rPr>
          <w:rFonts w:ascii="Times New Roman" w:hAnsi="Times New Roman" w:cs="Times New Roman"/>
          <w:b/>
          <w:sz w:val="24"/>
          <w:szCs w:val="24"/>
        </w:rPr>
      </w:pPr>
      <w:r w:rsidRPr="00F83C8B">
        <w:rPr>
          <w:rFonts w:ascii="Times New Roman" w:hAnsi="Times New Roman" w:cs="Times New Roman"/>
          <w:b/>
          <w:sz w:val="24"/>
          <w:szCs w:val="24"/>
        </w:rPr>
        <w:t>Income Statement</w:t>
      </w:r>
    </w:p>
    <w:p w:rsidR="004473E5" w:rsidRPr="00F83C8B" w:rsidRDefault="00602F72" w:rsidP="00EE7CB8">
      <w:pPr>
        <w:spacing w:line="480" w:lineRule="auto"/>
        <w:rPr>
          <w:rFonts w:ascii="Times New Roman" w:hAnsi="Times New Roman" w:cs="Times New Roman"/>
          <w:sz w:val="24"/>
          <w:szCs w:val="24"/>
        </w:rPr>
      </w:pPr>
      <w:r w:rsidRPr="00F83C8B">
        <w:rPr>
          <w:rFonts w:ascii="Times New Roman" w:hAnsi="Times New Roman" w:cs="Times New Roman"/>
          <w:sz w:val="24"/>
          <w:szCs w:val="24"/>
        </w:rPr>
        <w:tab/>
      </w:r>
      <w:r w:rsidR="009C006F" w:rsidRPr="00F83C8B">
        <w:rPr>
          <w:rFonts w:ascii="Times New Roman" w:hAnsi="Times New Roman" w:cs="Times New Roman"/>
          <w:sz w:val="24"/>
          <w:szCs w:val="24"/>
        </w:rPr>
        <w:t>I</w:t>
      </w:r>
      <w:r w:rsidR="0035533F" w:rsidRPr="00F83C8B">
        <w:rPr>
          <w:rFonts w:ascii="Times New Roman" w:hAnsi="Times New Roman" w:cs="Times New Roman"/>
          <w:sz w:val="24"/>
          <w:szCs w:val="24"/>
        </w:rPr>
        <w:t xml:space="preserve">ncome statement is a </w:t>
      </w:r>
      <w:r w:rsidR="00215B68" w:rsidRPr="00F83C8B">
        <w:rPr>
          <w:rFonts w:ascii="Times New Roman" w:hAnsi="Times New Roman" w:cs="Times New Roman"/>
          <w:sz w:val="24"/>
          <w:szCs w:val="24"/>
        </w:rPr>
        <w:t>financial statement that gives</w:t>
      </w:r>
      <w:r w:rsidR="0035533F" w:rsidRPr="00F83C8B">
        <w:rPr>
          <w:rFonts w:ascii="Times New Roman" w:hAnsi="Times New Roman" w:cs="Times New Roman"/>
          <w:sz w:val="24"/>
          <w:szCs w:val="24"/>
        </w:rPr>
        <w:t xml:space="preserve"> highlight of how a company performed during a given accounting period. It paints the picture of the company’s performance in terms of profits and losses generated by the end of a financial period. </w:t>
      </w:r>
      <w:r w:rsidR="0023750F" w:rsidRPr="00F83C8B">
        <w:rPr>
          <w:rFonts w:ascii="Times New Roman" w:hAnsi="Times New Roman" w:cs="Times New Roman"/>
          <w:sz w:val="24"/>
          <w:szCs w:val="24"/>
        </w:rPr>
        <w:t>Accounting</w:t>
      </w:r>
      <w:r w:rsidR="009C006F" w:rsidRPr="00F83C8B">
        <w:rPr>
          <w:rFonts w:ascii="Times New Roman" w:hAnsi="Times New Roman" w:cs="Times New Roman"/>
          <w:sz w:val="24"/>
          <w:szCs w:val="24"/>
        </w:rPr>
        <w:t xml:space="preserve"> transaction that affects</w:t>
      </w:r>
      <w:r w:rsidR="0035533F" w:rsidRPr="00F83C8B">
        <w:rPr>
          <w:rFonts w:ascii="Times New Roman" w:hAnsi="Times New Roman" w:cs="Times New Roman"/>
          <w:sz w:val="24"/>
          <w:szCs w:val="24"/>
        </w:rPr>
        <w:t xml:space="preserve"> income statements include cash sales, sales of goods on credit, both cash and credit purchases, </w:t>
      </w:r>
      <w:r w:rsidR="00C41E36" w:rsidRPr="00F83C8B">
        <w:rPr>
          <w:rFonts w:ascii="Times New Roman" w:hAnsi="Times New Roman" w:cs="Times New Roman"/>
          <w:sz w:val="24"/>
          <w:szCs w:val="24"/>
        </w:rPr>
        <w:t xml:space="preserve">expenses incurred during a financial </w:t>
      </w:r>
      <w:r w:rsidR="0023750F" w:rsidRPr="00F83C8B">
        <w:rPr>
          <w:rFonts w:ascii="Times New Roman" w:hAnsi="Times New Roman" w:cs="Times New Roman"/>
          <w:sz w:val="24"/>
          <w:szCs w:val="24"/>
        </w:rPr>
        <w:t>year,</w:t>
      </w:r>
      <w:r w:rsidR="00C41E36" w:rsidRPr="00F83C8B">
        <w:rPr>
          <w:rFonts w:ascii="Times New Roman" w:hAnsi="Times New Roman" w:cs="Times New Roman"/>
          <w:sz w:val="24"/>
          <w:szCs w:val="24"/>
        </w:rPr>
        <w:t xml:space="preserve"> the payment</w:t>
      </w:r>
      <w:r w:rsidR="0035533F" w:rsidRPr="00F83C8B">
        <w:rPr>
          <w:rFonts w:ascii="Times New Roman" w:hAnsi="Times New Roman" w:cs="Times New Roman"/>
          <w:sz w:val="24"/>
          <w:szCs w:val="24"/>
        </w:rPr>
        <w:t xml:space="preserve"> of taxes and </w:t>
      </w:r>
      <w:r w:rsidR="009C006F" w:rsidRPr="00F83C8B">
        <w:rPr>
          <w:rFonts w:ascii="Times New Roman" w:hAnsi="Times New Roman" w:cs="Times New Roman"/>
          <w:sz w:val="24"/>
          <w:szCs w:val="24"/>
        </w:rPr>
        <w:t>offering of dividends</w:t>
      </w:r>
      <w:r w:rsidR="00C41E36" w:rsidRPr="00F83C8B">
        <w:rPr>
          <w:rFonts w:ascii="Times New Roman" w:hAnsi="Times New Roman" w:cs="Times New Roman"/>
          <w:sz w:val="24"/>
          <w:szCs w:val="24"/>
        </w:rPr>
        <w:t xml:space="preserve"> to a company's shareholders. If the expenses exceed the revenue generated then the income st</w:t>
      </w:r>
      <w:r w:rsidR="009C006F" w:rsidRPr="00F83C8B">
        <w:rPr>
          <w:rFonts w:ascii="Times New Roman" w:hAnsi="Times New Roman" w:cs="Times New Roman"/>
          <w:sz w:val="24"/>
          <w:szCs w:val="24"/>
        </w:rPr>
        <w:t>atement will show a net loss, however,</w:t>
      </w:r>
      <w:r w:rsidR="00C41E36" w:rsidRPr="00F83C8B">
        <w:rPr>
          <w:rFonts w:ascii="Times New Roman" w:hAnsi="Times New Roman" w:cs="Times New Roman"/>
          <w:sz w:val="24"/>
          <w:szCs w:val="24"/>
        </w:rPr>
        <w:t xml:space="preserve"> if the revenues exceed the expenses then income statements result in a profit</w:t>
      </w:r>
      <w:r w:rsidR="008F1BD3" w:rsidRPr="00F83C8B">
        <w:rPr>
          <w:rFonts w:ascii="Times New Roman" w:hAnsi="Times New Roman" w:cs="Times New Roman"/>
          <w:sz w:val="24"/>
          <w:szCs w:val="24"/>
        </w:rPr>
        <w:t xml:space="preserve"> (warren et al., 2013)</w:t>
      </w:r>
      <w:r w:rsidR="00C41E36" w:rsidRPr="00F83C8B">
        <w:rPr>
          <w:rFonts w:ascii="Times New Roman" w:hAnsi="Times New Roman" w:cs="Times New Roman"/>
          <w:sz w:val="24"/>
          <w:szCs w:val="24"/>
        </w:rPr>
        <w:t>.</w:t>
      </w:r>
    </w:p>
    <w:p w:rsidR="00C41E36" w:rsidRPr="00F83C8B" w:rsidRDefault="00602F72" w:rsidP="00EE7CB8">
      <w:pPr>
        <w:spacing w:line="480" w:lineRule="auto"/>
        <w:jc w:val="center"/>
        <w:rPr>
          <w:rFonts w:ascii="Times New Roman" w:hAnsi="Times New Roman" w:cs="Times New Roman"/>
          <w:b/>
          <w:sz w:val="24"/>
          <w:szCs w:val="24"/>
        </w:rPr>
      </w:pPr>
      <w:r w:rsidRPr="00F83C8B">
        <w:rPr>
          <w:rFonts w:ascii="Times New Roman" w:hAnsi="Times New Roman" w:cs="Times New Roman"/>
          <w:b/>
          <w:sz w:val="24"/>
          <w:szCs w:val="24"/>
        </w:rPr>
        <w:t>Cash Flow Statement</w:t>
      </w:r>
    </w:p>
    <w:p w:rsidR="00C41E36" w:rsidRPr="00F83C8B" w:rsidRDefault="00602F72" w:rsidP="00EE7CB8">
      <w:pPr>
        <w:spacing w:line="480" w:lineRule="auto"/>
        <w:rPr>
          <w:rFonts w:ascii="Times New Roman" w:hAnsi="Times New Roman" w:cs="Times New Roman"/>
          <w:sz w:val="24"/>
          <w:szCs w:val="24"/>
        </w:rPr>
      </w:pPr>
      <w:r w:rsidRPr="00F83C8B">
        <w:rPr>
          <w:rFonts w:ascii="Times New Roman" w:hAnsi="Times New Roman" w:cs="Times New Roman"/>
          <w:b/>
          <w:sz w:val="24"/>
          <w:szCs w:val="24"/>
        </w:rPr>
        <w:tab/>
      </w:r>
      <w:r w:rsidR="00EE7CB8" w:rsidRPr="00F83C8B">
        <w:rPr>
          <w:rFonts w:ascii="Times New Roman" w:hAnsi="Times New Roman" w:cs="Times New Roman"/>
          <w:sz w:val="24"/>
          <w:szCs w:val="24"/>
        </w:rPr>
        <w:t xml:space="preserve">Cash flow </w:t>
      </w:r>
      <w:r w:rsidR="009C006F" w:rsidRPr="00F83C8B">
        <w:rPr>
          <w:rFonts w:ascii="Times New Roman" w:hAnsi="Times New Roman" w:cs="Times New Roman"/>
          <w:sz w:val="24"/>
          <w:szCs w:val="24"/>
        </w:rPr>
        <w:t>statement reveals</w:t>
      </w:r>
      <w:r w:rsidRPr="00F83C8B">
        <w:rPr>
          <w:rFonts w:ascii="Times New Roman" w:hAnsi="Times New Roman" w:cs="Times New Roman"/>
          <w:sz w:val="24"/>
          <w:szCs w:val="24"/>
        </w:rPr>
        <w:t xml:space="preserve"> how a business fund </w:t>
      </w:r>
      <w:r w:rsidR="00EE7CB8" w:rsidRPr="00F83C8B">
        <w:rPr>
          <w:rFonts w:ascii="Times New Roman" w:hAnsi="Times New Roman" w:cs="Times New Roman"/>
          <w:sz w:val="24"/>
          <w:szCs w:val="24"/>
        </w:rPr>
        <w:t>circulates</w:t>
      </w:r>
      <w:r w:rsidR="00B41381" w:rsidRPr="00F83C8B">
        <w:rPr>
          <w:rFonts w:ascii="Times New Roman" w:hAnsi="Times New Roman" w:cs="Times New Roman"/>
          <w:sz w:val="24"/>
          <w:szCs w:val="24"/>
        </w:rPr>
        <w:t>. The business’ funds</w:t>
      </w:r>
      <w:r w:rsidRPr="00F83C8B">
        <w:rPr>
          <w:rFonts w:ascii="Times New Roman" w:hAnsi="Times New Roman" w:cs="Times New Roman"/>
          <w:sz w:val="24"/>
          <w:szCs w:val="24"/>
        </w:rPr>
        <w:t xml:space="preserve"> may be </w:t>
      </w:r>
      <w:r w:rsidR="00B41381" w:rsidRPr="00F83C8B">
        <w:rPr>
          <w:rFonts w:ascii="Times New Roman" w:hAnsi="Times New Roman" w:cs="Times New Roman"/>
          <w:sz w:val="24"/>
          <w:szCs w:val="24"/>
        </w:rPr>
        <w:t>in</w:t>
      </w:r>
      <w:r w:rsidRPr="00F83C8B">
        <w:rPr>
          <w:rFonts w:ascii="Times New Roman" w:hAnsi="Times New Roman" w:cs="Times New Roman"/>
          <w:sz w:val="24"/>
          <w:szCs w:val="24"/>
        </w:rPr>
        <w:t xml:space="preserve"> form of </w:t>
      </w:r>
      <w:r w:rsidR="00B41381" w:rsidRPr="00F83C8B">
        <w:rPr>
          <w:rFonts w:ascii="Times New Roman" w:hAnsi="Times New Roman" w:cs="Times New Roman"/>
          <w:sz w:val="24"/>
          <w:szCs w:val="24"/>
        </w:rPr>
        <w:t xml:space="preserve">either </w:t>
      </w:r>
      <w:r w:rsidRPr="00F83C8B">
        <w:rPr>
          <w:rFonts w:ascii="Times New Roman" w:hAnsi="Times New Roman" w:cs="Times New Roman"/>
          <w:sz w:val="24"/>
          <w:szCs w:val="24"/>
        </w:rPr>
        <w:t xml:space="preserve">liquid cash or </w:t>
      </w:r>
      <w:r w:rsidR="00B41381" w:rsidRPr="00F83C8B">
        <w:rPr>
          <w:rFonts w:ascii="Times New Roman" w:hAnsi="Times New Roman" w:cs="Times New Roman"/>
          <w:sz w:val="24"/>
          <w:szCs w:val="24"/>
        </w:rPr>
        <w:t xml:space="preserve">banked </w:t>
      </w:r>
      <w:r w:rsidRPr="00F83C8B">
        <w:rPr>
          <w:rFonts w:ascii="Times New Roman" w:hAnsi="Times New Roman" w:cs="Times New Roman"/>
          <w:sz w:val="24"/>
          <w:szCs w:val="24"/>
        </w:rPr>
        <w:t xml:space="preserve">funds. </w:t>
      </w:r>
      <w:r w:rsidR="0023750F" w:rsidRPr="00F83C8B">
        <w:rPr>
          <w:rFonts w:ascii="Times New Roman" w:hAnsi="Times New Roman" w:cs="Times New Roman"/>
          <w:sz w:val="24"/>
          <w:szCs w:val="24"/>
        </w:rPr>
        <w:t xml:space="preserve">Accounting </w:t>
      </w:r>
      <w:r w:rsidRPr="00F83C8B">
        <w:rPr>
          <w:rFonts w:ascii="Times New Roman" w:hAnsi="Times New Roman" w:cs="Times New Roman"/>
          <w:sz w:val="24"/>
          <w:szCs w:val="24"/>
        </w:rPr>
        <w:t xml:space="preserve">transactions that affect these financial </w:t>
      </w:r>
      <w:r w:rsidR="00EE7CB8" w:rsidRPr="00F83C8B">
        <w:rPr>
          <w:rFonts w:ascii="Times New Roman" w:hAnsi="Times New Roman" w:cs="Times New Roman"/>
          <w:sz w:val="24"/>
          <w:szCs w:val="24"/>
        </w:rPr>
        <w:t>statements include</w:t>
      </w:r>
      <w:r w:rsidRPr="00F83C8B">
        <w:rPr>
          <w:rFonts w:ascii="Times New Roman" w:hAnsi="Times New Roman" w:cs="Times New Roman"/>
          <w:sz w:val="24"/>
          <w:szCs w:val="24"/>
        </w:rPr>
        <w:t xml:space="preserve"> net profit, shar</w:t>
      </w:r>
      <w:r w:rsidR="009C006F" w:rsidRPr="00F83C8B">
        <w:rPr>
          <w:rFonts w:ascii="Times New Roman" w:hAnsi="Times New Roman" w:cs="Times New Roman"/>
          <w:sz w:val="24"/>
          <w:szCs w:val="24"/>
        </w:rPr>
        <w:t>e capital, revaluation surplus</w:t>
      </w:r>
      <w:r w:rsidRPr="00F83C8B">
        <w:rPr>
          <w:rFonts w:ascii="Times New Roman" w:hAnsi="Times New Roman" w:cs="Times New Roman"/>
          <w:sz w:val="24"/>
          <w:szCs w:val="24"/>
        </w:rPr>
        <w:t>, dividend payments and rectification of accounting errors.</w:t>
      </w:r>
    </w:p>
    <w:p w:rsidR="00C41E36" w:rsidRPr="00F83C8B" w:rsidRDefault="00602F72" w:rsidP="00EE7CB8">
      <w:pPr>
        <w:spacing w:line="480" w:lineRule="auto"/>
        <w:jc w:val="center"/>
        <w:rPr>
          <w:rFonts w:ascii="Times New Roman" w:hAnsi="Times New Roman" w:cs="Times New Roman"/>
          <w:b/>
          <w:sz w:val="24"/>
          <w:szCs w:val="24"/>
        </w:rPr>
      </w:pPr>
      <w:r w:rsidRPr="00F83C8B">
        <w:rPr>
          <w:rFonts w:ascii="Times New Roman" w:hAnsi="Times New Roman" w:cs="Times New Roman"/>
          <w:b/>
          <w:sz w:val="24"/>
          <w:szCs w:val="24"/>
        </w:rPr>
        <w:t>Statement of Changes in Equity</w:t>
      </w:r>
    </w:p>
    <w:p w:rsidR="00C41E36" w:rsidRPr="00F83C8B" w:rsidRDefault="00602F72" w:rsidP="00EE7CB8">
      <w:pPr>
        <w:spacing w:line="480" w:lineRule="auto"/>
        <w:rPr>
          <w:rFonts w:ascii="Times New Roman" w:hAnsi="Times New Roman" w:cs="Times New Roman"/>
          <w:sz w:val="24"/>
          <w:szCs w:val="24"/>
        </w:rPr>
      </w:pPr>
      <w:r w:rsidRPr="00F83C8B">
        <w:rPr>
          <w:rFonts w:ascii="Times New Roman" w:hAnsi="Times New Roman" w:cs="Times New Roman"/>
          <w:b/>
          <w:sz w:val="24"/>
          <w:szCs w:val="24"/>
        </w:rPr>
        <w:tab/>
      </w:r>
      <w:r w:rsidR="0023750F" w:rsidRPr="00F83C8B">
        <w:rPr>
          <w:rFonts w:ascii="Times New Roman" w:hAnsi="Times New Roman" w:cs="Times New Roman"/>
          <w:sz w:val="24"/>
          <w:szCs w:val="24"/>
        </w:rPr>
        <w:t xml:space="preserve">Statement of changes in equity is a financial statement that shows </w:t>
      </w:r>
      <w:r w:rsidRPr="00F83C8B">
        <w:rPr>
          <w:rFonts w:ascii="Times New Roman" w:hAnsi="Times New Roman" w:cs="Times New Roman"/>
          <w:sz w:val="24"/>
          <w:szCs w:val="24"/>
        </w:rPr>
        <w:t>the flow of capital or the equity owned by shareholders over any given accounting period</w:t>
      </w:r>
      <w:r w:rsidR="008F1BD3" w:rsidRPr="00F83C8B">
        <w:rPr>
          <w:rFonts w:ascii="Times New Roman" w:hAnsi="Times New Roman" w:cs="Times New Roman"/>
          <w:sz w:val="24"/>
          <w:szCs w:val="24"/>
        </w:rPr>
        <w:t xml:space="preserve"> (warren et al., 2013). A statement of changes in equity</w:t>
      </w:r>
      <w:r w:rsidR="00EE7CB8" w:rsidRPr="00F83C8B">
        <w:rPr>
          <w:rFonts w:ascii="Times New Roman" w:hAnsi="Times New Roman" w:cs="Times New Roman"/>
          <w:sz w:val="24"/>
          <w:szCs w:val="24"/>
        </w:rPr>
        <w:t xml:space="preserve"> is impacted by </w:t>
      </w:r>
      <w:r w:rsidRPr="00F83C8B">
        <w:rPr>
          <w:rFonts w:ascii="Times New Roman" w:hAnsi="Times New Roman" w:cs="Times New Roman"/>
          <w:sz w:val="24"/>
          <w:szCs w:val="24"/>
        </w:rPr>
        <w:t>net profit or loss gained, the share capital of the business, dividend p</w:t>
      </w:r>
      <w:r w:rsidR="009C006F" w:rsidRPr="00F83C8B">
        <w:rPr>
          <w:rFonts w:ascii="Times New Roman" w:hAnsi="Times New Roman" w:cs="Times New Roman"/>
          <w:sz w:val="24"/>
          <w:szCs w:val="24"/>
        </w:rPr>
        <w:t>ayment and revaluation surplus</w:t>
      </w:r>
      <w:r w:rsidR="00B41381" w:rsidRPr="00F83C8B">
        <w:rPr>
          <w:rFonts w:ascii="Times New Roman" w:hAnsi="Times New Roman" w:cs="Times New Roman"/>
          <w:sz w:val="24"/>
          <w:szCs w:val="24"/>
        </w:rPr>
        <w:t xml:space="preserve">. Transactions that lead to </w:t>
      </w:r>
      <w:r w:rsidR="0023750F" w:rsidRPr="00F83C8B">
        <w:rPr>
          <w:rFonts w:ascii="Times New Roman" w:hAnsi="Times New Roman" w:cs="Times New Roman"/>
          <w:sz w:val="24"/>
          <w:szCs w:val="24"/>
        </w:rPr>
        <w:t>a</w:t>
      </w:r>
      <w:r w:rsidR="00B41381" w:rsidRPr="00F83C8B">
        <w:rPr>
          <w:rFonts w:ascii="Times New Roman" w:hAnsi="Times New Roman" w:cs="Times New Roman"/>
          <w:sz w:val="24"/>
          <w:szCs w:val="24"/>
        </w:rPr>
        <w:t xml:space="preserve"> positive impact </w:t>
      </w:r>
      <w:r w:rsidR="00B41381" w:rsidRPr="00F83C8B">
        <w:rPr>
          <w:rFonts w:ascii="Times New Roman" w:hAnsi="Times New Roman" w:cs="Times New Roman"/>
          <w:sz w:val="24"/>
          <w:szCs w:val="24"/>
        </w:rPr>
        <w:lastRenderedPageBreak/>
        <w:t>or incre</w:t>
      </w:r>
      <w:r w:rsidR="009C006F" w:rsidRPr="00F83C8B">
        <w:rPr>
          <w:rFonts w:ascii="Times New Roman" w:hAnsi="Times New Roman" w:cs="Times New Roman"/>
          <w:sz w:val="24"/>
          <w:szCs w:val="24"/>
        </w:rPr>
        <w:t>ase in</w:t>
      </w:r>
      <w:r w:rsidR="00EE7CB8" w:rsidRPr="00F83C8B">
        <w:rPr>
          <w:rFonts w:ascii="Times New Roman" w:hAnsi="Times New Roman" w:cs="Times New Roman"/>
          <w:sz w:val="24"/>
          <w:szCs w:val="24"/>
        </w:rPr>
        <w:t xml:space="preserve"> share equity include</w:t>
      </w:r>
      <w:r w:rsidR="00B41381" w:rsidRPr="00F83C8B">
        <w:rPr>
          <w:rFonts w:ascii="Times New Roman" w:hAnsi="Times New Roman" w:cs="Times New Roman"/>
          <w:sz w:val="24"/>
          <w:szCs w:val="24"/>
        </w:rPr>
        <w:t xml:space="preserve"> increased profi</w:t>
      </w:r>
      <w:r w:rsidR="00EE7CB8" w:rsidRPr="00F83C8B">
        <w:rPr>
          <w:rFonts w:ascii="Times New Roman" w:hAnsi="Times New Roman" w:cs="Times New Roman"/>
          <w:sz w:val="24"/>
          <w:szCs w:val="24"/>
        </w:rPr>
        <w:t xml:space="preserve">ts </w:t>
      </w:r>
      <w:r w:rsidR="009C006F" w:rsidRPr="00F83C8B">
        <w:rPr>
          <w:rFonts w:ascii="Times New Roman" w:hAnsi="Times New Roman" w:cs="Times New Roman"/>
          <w:sz w:val="24"/>
          <w:szCs w:val="24"/>
        </w:rPr>
        <w:t>and revaluation surplus</w:t>
      </w:r>
      <w:r w:rsidR="00644AA3" w:rsidRPr="00F83C8B">
        <w:rPr>
          <w:rFonts w:ascii="Times New Roman" w:hAnsi="Times New Roman" w:cs="Times New Roman"/>
          <w:sz w:val="24"/>
          <w:szCs w:val="24"/>
        </w:rPr>
        <w:t>.  However, a</w:t>
      </w:r>
      <w:r w:rsidR="00B41381" w:rsidRPr="00F83C8B">
        <w:rPr>
          <w:rFonts w:ascii="Times New Roman" w:hAnsi="Times New Roman" w:cs="Times New Roman"/>
          <w:sz w:val="24"/>
          <w:szCs w:val="24"/>
        </w:rPr>
        <w:t xml:space="preserve">ccounting </w:t>
      </w:r>
      <w:r w:rsidR="008F1BD3" w:rsidRPr="00F83C8B">
        <w:rPr>
          <w:rFonts w:ascii="Times New Roman" w:hAnsi="Times New Roman" w:cs="Times New Roman"/>
          <w:sz w:val="24"/>
          <w:szCs w:val="24"/>
        </w:rPr>
        <w:t>transactions</w:t>
      </w:r>
      <w:r w:rsidR="00B41381" w:rsidRPr="00F83C8B">
        <w:rPr>
          <w:rFonts w:ascii="Times New Roman" w:hAnsi="Times New Roman" w:cs="Times New Roman"/>
          <w:sz w:val="24"/>
          <w:szCs w:val="24"/>
        </w:rPr>
        <w:t xml:space="preserve"> that have a negative impact</w:t>
      </w:r>
      <w:r w:rsidR="009C006F" w:rsidRPr="00F83C8B">
        <w:rPr>
          <w:rFonts w:ascii="Times New Roman" w:hAnsi="Times New Roman" w:cs="Times New Roman"/>
          <w:sz w:val="24"/>
          <w:szCs w:val="24"/>
        </w:rPr>
        <w:t xml:space="preserve"> or a reduction of equity on</w:t>
      </w:r>
      <w:r w:rsidR="00B41381" w:rsidRPr="00F83C8B">
        <w:rPr>
          <w:rFonts w:ascii="Times New Roman" w:hAnsi="Times New Roman" w:cs="Times New Roman"/>
          <w:sz w:val="24"/>
          <w:szCs w:val="24"/>
        </w:rPr>
        <w:t xml:space="preserve"> statement of changes in equity include net losses and payment of dividends out of a business’ capital.</w:t>
      </w:r>
    </w:p>
    <w:p w:rsidR="00B41381" w:rsidRPr="00F83C8B" w:rsidRDefault="00602F72" w:rsidP="00EE7CB8">
      <w:pPr>
        <w:spacing w:line="480" w:lineRule="auto"/>
        <w:jc w:val="center"/>
        <w:rPr>
          <w:rFonts w:ascii="Times New Roman" w:hAnsi="Times New Roman" w:cs="Times New Roman"/>
          <w:b/>
          <w:sz w:val="24"/>
          <w:szCs w:val="24"/>
        </w:rPr>
      </w:pPr>
      <w:r w:rsidRPr="00F83C8B">
        <w:rPr>
          <w:rFonts w:ascii="Times New Roman" w:hAnsi="Times New Roman" w:cs="Times New Roman"/>
          <w:b/>
          <w:sz w:val="24"/>
          <w:szCs w:val="24"/>
        </w:rPr>
        <w:t>Financial Analysis</w:t>
      </w:r>
    </w:p>
    <w:p w:rsidR="00B41381" w:rsidRPr="00F83C8B" w:rsidRDefault="00602F72" w:rsidP="00EE7CB8">
      <w:pPr>
        <w:spacing w:line="480" w:lineRule="auto"/>
        <w:rPr>
          <w:rFonts w:ascii="Times New Roman" w:hAnsi="Times New Roman" w:cs="Times New Roman"/>
          <w:sz w:val="24"/>
          <w:szCs w:val="24"/>
        </w:rPr>
      </w:pPr>
      <w:r w:rsidRPr="00F83C8B">
        <w:rPr>
          <w:rFonts w:ascii="Times New Roman" w:hAnsi="Times New Roman" w:cs="Times New Roman"/>
          <w:sz w:val="24"/>
          <w:szCs w:val="24"/>
        </w:rPr>
        <w:tab/>
        <w:t xml:space="preserve">Financial analysis is the evaluation </w:t>
      </w:r>
      <w:r w:rsidR="00D806E7" w:rsidRPr="00F83C8B">
        <w:rPr>
          <w:rFonts w:ascii="Times New Roman" w:hAnsi="Times New Roman" w:cs="Times New Roman"/>
          <w:sz w:val="24"/>
          <w:szCs w:val="24"/>
        </w:rPr>
        <w:t xml:space="preserve">of businesses, their budgets and projects with the aim of determining their overall financial performance and their suitability. Financial analysis analyzes whether a business is profitable, liquid and suitable enough to qualify for additional investment.  A financial analysis is conducted through the use of a firm's business entities.  Financial analyst usually examines the balance sheet, cash flow statements as well as the income statement to </w:t>
      </w:r>
      <w:r w:rsidR="00DE60C7" w:rsidRPr="00F83C8B">
        <w:rPr>
          <w:rFonts w:ascii="Times New Roman" w:hAnsi="Times New Roman" w:cs="Times New Roman"/>
          <w:sz w:val="24"/>
          <w:szCs w:val="24"/>
        </w:rPr>
        <w:t>establish</w:t>
      </w:r>
      <w:r w:rsidR="00D806E7" w:rsidRPr="00F83C8B">
        <w:rPr>
          <w:rFonts w:ascii="Times New Roman" w:hAnsi="Times New Roman" w:cs="Times New Roman"/>
          <w:sz w:val="24"/>
          <w:szCs w:val="24"/>
        </w:rPr>
        <w:t xml:space="preserve"> how a firm is performing and whether it would be wise to invest in the firm.</w:t>
      </w:r>
    </w:p>
    <w:p w:rsidR="00DE60C7" w:rsidRPr="00F83C8B" w:rsidRDefault="00602F72" w:rsidP="00EE7CB8">
      <w:pPr>
        <w:spacing w:line="480" w:lineRule="auto"/>
        <w:rPr>
          <w:rFonts w:ascii="Times New Roman" w:hAnsi="Times New Roman" w:cs="Times New Roman"/>
          <w:sz w:val="24"/>
          <w:szCs w:val="24"/>
        </w:rPr>
      </w:pPr>
      <w:r w:rsidRPr="00F83C8B">
        <w:rPr>
          <w:rFonts w:ascii="Times New Roman" w:hAnsi="Times New Roman" w:cs="Times New Roman"/>
          <w:sz w:val="24"/>
          <w:szCs w:val="24"/>
        </w:rPr>
        <w:tab/>
        <w:t xml:space="preserve">In conclusion, </w:t>
      </w:r>
      <w:r w:rsidR="00EE7CB8" w:rsidRPr="00F83C8B">
        <w:rPr>
          <w:rFonts w:ascii="Times New Roman" w:hAnsi="Times New Roman" w:cs="Times New Roman"/>
          <w:sz w:val="24"/>
          <w:szCs w:val="24"/>
        </w:rPr>
        <w:t xml:space="preserve">having intensively discussed the elements and purposes of each of the financial statements, described the impacts of accounting transactions in these statements and briefly discussed the components and importance of financial analysis, it is evident that </w:t>
      </w:r>
      <w:r w:rsidRPr="00F83C8B">
        <w:rPr>
          <w:rFonts w:ascii="Times New Roman" w:hAnsi="Times New Roman" w:cs="Times New Roman"/>
          <w:sz w:val="24"/>
          <w:szCs w:val="24"/>
        </w:rPr>
        <w:t>accoun</w:t>
      </w:r>
      <w:r w:rsidR="009C006F" w:rsidRPr="00F83C8B">
        <w:rPr>
          <w:rFonts w:ascii="Times New Roman" w:hAnsi="Times New Roman" w:cs="Times New Roman"/>
          <w:sz w:val="24"/>
          <w:szCs w:val="24"/>
        </w:rPr>
        <w:t>ting transactions pose an effect on</w:t>
      </w:r>
      <w:r w:rsidRPr="00F83C8B">
        <w:rPr>
          <w:rFonts w:ascii="Times New Roman" w:hAnsi="Times New Roman" w:cs="Times New Roman"/>
          <w:sz w:val="24"/>
          <w:szCs w:val="24"/>
        </w:rPr>
        <w:t xml:space="preserve"> financial statements. This is because accounting transactions are the building blocks of financial statements.  </w:t>
      </w:r>
      <w:r w:rsidR="00EC66D3" w:rsidRPr="00F83C8B">
        <w:rPr>
          <w:rFonts w:ascii="Times New Roman" w:hAnsi="Times New Roman" w:cs="Times New Roman"/>
          <w:sz w:val="24"/>
          <w:szCs w:val="24"/>
        </w:rPr>
        <w:t>On the other hand, i</w:t>
      </w:r>
      <w:r w:rsidRPr="00F83C8B">
        <w:rPr>
          <w:rFonts w:ascii="Times New Roman" w:hAnsi="Times New Roman" w:cs="Times New Roman"/>
          <w:sz w:val="24"/>
          <w:szCs w:val="24"/>
        </w:rPr>
        <w:t>t is this accounting transactions and financial statements that financial analysts utilize to determine businesses that are worthy to invest in</w:t>
      </w:r>
      <w:r w:rsidR="008F1BD3" w:rsidRPr="00F83C8B">
        <w:rPr>
          <w:rFonts w:ascii="Times New Roman" w:hAnsi="Times New Roman" w:cs="Times New Roman"/>
          <w:sz w:val="24"/>
          <w:szCs w:val="24"/>
        </w:rPr>
        <w:t xml:space="preserve"> (</w:t>
      </w:r>
      <w:r w:rsidR="008F1BD3" w:rsidRPr="00F83C8B">
        <w:rPr>
          <w:rFonts w:ascii="Times New Roman" w:hAnsi="Times New Roman" w:cs="Times New Roman"/>
          <w:sz w:val="24"/>
          <w:szCs w:val="24"/>
          <w:shd w:val="clear" w:color="auto" w:fill="FFFFFF"/>
        </w:rPr>
        <w:t>Brealey, 2012)</w:t>
      </w:r>
      <w:r w:rsidRPr="00F83C8B">
        <w:rPr>
          <w:rFonts w:ascii="Times New Roman" w:hAnsi="Times New Roman" w:cs="Times New Roman"/>
          <w:sz w:val="24"/>
          <w:szCs w:val="24"/>
        </w:rPr>
        <w:t>.</w:t>
      </w:r>
    </w:p>
    <w:p w:rsidR="00D806E7" w:rsidRPr="00F83C8B" w:rsidRDefault="00602F72" w:rsidP="00745E62">
      <w:pPr>
        <w:spacing w:line="480" w:lineRule="auto"/>
        <w:jc w:val="center"/>
        <w:rPr>
          <w:rFonts w:ascii="Times New Roman" w:hAnsi="Times New Roman" w:cs="Times New Roman"/>
          <w:sz w:val="24"/>
          <w:szCs w:val="24"/>
        </w:rPr>
      </w:pPr>
      <w:r w:rsidRPr="00F83C8B">
        <w:rPr>
          <w:rFonts w:ascii="Times New Roman" w:hAnsi="Times New Roman" w:cs="Times New Roman"/>
          <w:sz w:val="24"/>
          <w:szCs w:val="24"/>
        </w:rPr>
        <w:br w:type="page"/>
      </w:r>
      <w:r w:rsidRPr="00F83C8B">
        <w:rPr>
          <w:rFonts w:ascii="Times New Roman" w:hAnsi="Times New Roman" w:cs="Times New Roman"/>
          <w:sz w:val="24"/>
          <w:szCs w:val="24"/>
        </w:rPr>
        <w:lastRenderedPageBreak/>
        <w:t>References</w:t>
      </w:r>
    </w:p>
    <w:p w:rsidR="00EE7CB8" w:rsidRPr="00F83C8B" w:rsidRDefault="00602F72" w:rsidP="00EE7CB8">
      <w:pPr>
        <w:spacing w:line="480" w:lineRule="auto"/>
        <w:ind w:left="720" w:hanging="720"/>
        <w:rPr>
          <w:rFonts w:ascii="Times New Roman" w:hAnsi="Times New Roman" w:cs="Times New Roman"/>
          <w:sz w:val="24"/>
          <w:szCs w:val="24"/>
        </w:rPr>
      </w:pPr>
      <w:r w:rsidRPr="00F83C8B">
        <w:rPr>
          <w:rFonts w:ascii="Times New Roman" w:hAnsi="Times New Roman" w:cs="Times New Roman"/>
          <w:sz w:val="24"/>
          <w:szCs w:val="24"/>
          <w:shd w:val="clear" w:color="auto" w:fill="FFFFFF"/>
        </w:rPr>
        <w:t>Brealey, R. A., Myers, S. C., &amp; Marcus, A. J. (2012). </w:t>
      </w:r>
      <w:proofErr w:type="gramStart"/>
      <w:r w:rsidRPr="00F83C8B">
        <w:rPr>
          <w:rFonts w:ascii="Times New Roman" w:hAnsi="Times New Roman" w:cs="Times New Roman"/>
          <w:i/>
          <w:iCs/>
          <w:sz w:val="24"/>
          <w:szCs w:val="24"/>
          <w:shd w:val="clear" w:color="auto" w:fill="FFFFFF"/>
        </w:rPr>
        <w:t>Fundamentals of corporate finance</w:t>
      </w:r>
      <w:r w:rsidRPr="00F83C8B">
        <w:rPr>
          <w:rFonts w:ascii="Times New Roman" w:hAnsi="Times New Roman" w:cs="Times New Roman"/>
          <w:sz w:val="24"/>
          <w:szCs w:val="24"/>
          <w:shd w:val="clear" w:color="auto" w:fill="FFFFFF"/>
        </w:rPr>
        <w:t>.</w:t>
      </w:r>
      <w:proofErr w:type="gramEnd"/>
      <w:r w:rsidRPr="00F83C8B">
        <w:rPr>
          <w:rFonts w:ascii="Times New Roman" w:hAnsi="Times New Roman" w:cs="Times New Roman"/>
          <w:sz w:val="24"/>
          <w:szCs w:val="24"/>
          <w:shd w:val="clear" w:color="auto" w:fill="FFFFFF"/>
        </w:rPr>
        <w:t xml:space="preserve"> </w:t>
      </w:r>
      <w:proofErr w:type="gramStart"/>
      <w:r w:rsidRPr="00F83C8B">
        <w:rPr>
          <w:rFonts w:ascii="Times New Roman" w:hAnsi="Times New Roman" w:cs="Times New Roman"/>
          <w:sz w:val="24"/>
          <w:szCs w:val="24"/>
          <w:shd w:val="clear" w:color="auto" w:fill="FFFFFF"/>
        </w:rPr>
        <w:t>McGraw-Hill/Irwin.</w:t>
      </w:r>
      <w:proofErr w:type="gramEnd"/>
    </w:p>
    <w:p w:rsidR="00EE7CB8" w:rsidRPr="00F83C8B" w:rsidRDefault="00602F72" w:rsidP="00EE7CB8">
      <w:pPr>
        <w:spacing w:line="480" w:lineRule="auto"/>
        <w:ind w:left="720" w:hanging="720"/>
        <w:rPr>
          <w:rFonts w:ascii="Times New Roman" w:hAnsi="Times New Roman" w:cs="Times New Roman"/>
          <w:sz w:val="24"/>
          <w:szCs w:val="24"/>
          <w:shd w:val="clear" w:color="auto" w:fill="FFFFFF"/>
        </w:rPr>
      </w:pPr>
      <w:proofErr w:type="gramStart"/>
      <w:r w:rsidRPr="00F83C8B">
        <w:rPr>
          <w:rFonts w:ascii="Times New Roman" w:hAnsi="Times New Roman" w:cs="Times New Roman"/>
          <w:sz w:val="24"/>
          <w:szCs w:val="24"/>
          <w:shd w:val="clear" w:color="auto" w:fill="FFFFFF"/>
        </w:rPr>
        <w:t>Warren, C., Reeve, J. M., &amp; Duchac, J. (2013).</w:t>
      </w:r>
      <w:proofErr w:type="gramEnd"/>
      <w:r w:rsidRPr="00F83C8B">
        <w:rPr>
          <w:rFonts w:ascii="Times New Roman" w:hAnsi="Times New Roman" w:cs="Times New Roman"/>
          <w:sz w:val="24"/>
          <w:szCs w:val="24"/>
          <w:shd w:val="clear" w:color="auto" w:fill="FFFFFF"/>
        </w:rPr>
        <w:t xml:space="preserve"> </w:t>
      </w:r>
      <w:r w:rsidRPr="00F83C8B">
        <w:rPr>
          <w:rFonts w:ascii="Times New Roman" w:hAnsi="Times New Roman" w:cs="Times New Roman"/>
          <w:i/>
          <w:iCs/>
          <w:sz w:val="24"/>
          <w:szCs w:val="24"/>
          <w:shd w:val="clear" w:color="auto" w:fill="FFFFFF"/>
        </w:rPr>
        <w:t>Financial &amp; managerial accounting</w:t>
      </w:r>
      <w:r w:rsidRPr="00F83C8B">
        <w:rPr>
          <w:rFonts w:ascii="Times New Roman" w:hAnsi="Times New Roman" w:cs="Times New Roman"/>
          <w:sz w:val="24"/>
          <w:szCs w:val="24"/>
          <w:shd w:val="clear" w:color="auto" w:fill="FFFFFF"/>
        </w:rPr>
        <w:t>. Cengage Learning.</w:t>
      </w:r>
    </w:p>
    <w:p w:rsidR="00DE60C7" w:rsidRPr="00F83C8B" w:rsidRDefault="00DE60C7" w:rsidP="00EE7CB8">
      <w:pPr>
        <w:spacing w:line="480" w:lineRule="auto"/>
        <w:jc w:val="center"/>
        <w:rPr>
          <w:rFonts w:ascii="Times New Roman" w:hAnsi="Times New Roman" w:cs="Times New Roman"/>
          <w:b/>
          <w:sz w:val="24"/>
          <w:szCs w:val="24"/>
        </w:rPr>
      </w:pPr>
    </w:p>
    <w:sectPr w:rsidR="00DE60C7" w:rsidRPr="00F83C8B" w:rsidSect="008F1BD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BC1" w:rsidRDefault="00971BC1" w:rsidP="00D26043">
      <w:pPr>
        <w:spacing w:after="0" w:line="240" w:lineRule="auto"/>
      </w:pPr>
      <w:r>
        <w:separator/>
      </w:r>
    </w:p>
  </w:endnote>
  <w:endnote w:type="continuationSeparator" w:id="0">
    <w:p w:rsidR="00971BC1" w:rsidRDefault="00971BC1" w:rsidP="00D260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BC1" w:rsidRDefault="00971BC1" w:rsidP="00D26043">
      <w:pPr>
        <w:spacing w:after="0" w:line="240" w:lineRule="auto"/>
      </w:pPr>
      <w:r>
        <w:separator/>
      </w:r>
    </w:p>
  </w:footnote>
  <w:footnote w:type="continuationSeparator" w:id="0">
    <w:p w:rsidR="00971BC1" w:rsidRDefault="00971BC1" w:rsidP="00D260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D3" w:rsidRPr="008F1BD3" w:rsidRDefault="00602F72">
    <w:pPr>
      <w:pStyle w:val="Header"/>
      <w:jc w:val="right"/>
      <w:rPr>
        <w:rFonts w:ascii="Times New Roman" w:hAnsi="Times New Roman" w:cs="Times New Roman"/>
        <w:sz w:val="24"/>
        <w:szCs w:val="24"/>
      </w:rPr>
    </w:pPr>
    <w:r w:rsidRPr="008F1BD3">
      <w:rPr>
        <w:rFonts w:ascii="Times New Roman" w:hAnsi="Times New Roman" w:cs="Times New Roman"/>
        <w:sz w:val="24"/>
        <w:szCs w:val="24"/>
      </w:rPr>
      <w:t>FINANCIAL STATEMENTS</w:t>
    </w:r>
    <w:r w:rsidR="00AD5729">
      <w:rPr>
        <w:rFonts w:ascii="Times New Roman" w:hAnsi="Times New Roman" w:cs="Times New Roman"/>
        <w:sz w:val="24"/>
        <w:szCs w:val="24"/>
      </w:rPr>
      <w:t xml:space="preserve">                                                                                                        </w:t>
    </w:r>
    <w:r w:rsidRPr="008F1BD3">
      <w:rPr>
        <w:rFonts w:ascii="Times New Roman" w:hAnsi="Times New Roman" w:cs="Times New Roman"/>
        <w:sz w:val="24"/>
        <w:szCs w:val="24"/>
      </w:rPr>
      <w:t xml:space="preserve"> </w:t>
    </w:r>
    <w:sdt>
      <w:sdtPr>
        <w:rPr>
          <w:rFonts w:ascii="Times New Roman" w:hAnsi="Times New Roman" w:cs="Times New Roman"/>
          <w:sz w:val="24"/>
          <w:szCs w:val="24"/>
        </w:rPr>
        <w:id w:val="312355338"/>
        <w:docPartObj>
          <w:docPartGallery w:val="Page Numbers (Top of Page)"/>
          <w:docPartUnique/>
        </w:docPartObj>
      </w:sdtPr>
      <w:sdtContent>
        <w:r w:rsidR="004D766F" w:rsidRPr="008F1BD3">
          <w:rPr>
            <w:rFonts w:ascii="Times New Roman" w:hAnsi="Times New Roman" w:cs="Times New Roman"/>
            <w:sz w:val="24"/>
            <w:szCs w:val="24"/>
          </w:rPr>
          <w:fldChar w:fldCharType="begin"/>
        </w:r>
        <w:r w:rsidRPr="008F1BD3">
          <w:rPr>
            <w:rFonts w:ascii="Times New Roman" w:hAnsi="Times New Roman" w:cs="Times New Roman"/>
            <w:sz w:val="24"/>
            <w:szCs w:val="24"/>
          </w:rPr>
          <w:instrText xml:space="preserve"> PAGE   \* MERGEFORMAT </w:instrText>
        </w:r>
        <w:r w:rsidR="004D766F" w:rsidRPr="008F1BD3">
          <w:rPr>
            <w:rFonts w:ascii="Times New Roman" w:hAnsi="Times New Roman" w:cs="Times New Roman"/>
            <w:sz w:val="24"/>
            <w:szCs w:val="24"/>
          </w:rPr>
          <w:fldChar w:fldCharType="separate"/>
        </w:r>
        <w:r w:rsidR="00745E62">
          <w:rPr>
            <w:rFonts w:ascii="Times New Roman" w:hAnsi="Times New Roman" w:cs="Times New Roman"/>
            <w:noProof/>
            <w:sz w:val="24"/>
            <w:szCs w:val="24"/>
          </w:rPr>
          <w:t>1</w:t>
        </w:r>
        <w:r w:rsidR="004D766F" w:rsidRPr="008F1BD3">
          <w:rPr>
            <w:rFonts w:ascii="Times New Roman" w:hAnsi="Times New Roman" w:cs="Times New Roman"/>
            <w:sz w:val="24"/>
            <w:szCs w:val="24"/>
          </w:rPr>
          <w:fldChar w:fldCharType="end"/>
        </w:r>
      </w:sdtContent>
    </w:sdt>
  </w:p>
  <w:p w:rsidR="008F1BD3" w:rsidRPr="008F1BD3" w:rsidRDefault="008F1BD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D3" w:rsidRPr="008F1BD3" w:rsidRDefault="00602F72" w:rsidP="008F1BD3">
    <w:pPr>
      <w:pStyle w:val="Header"/>
      <w:rPr>
        <w:rFonts w:ascii="Times New Roman" w:hAnsi="Times New Roman" w:cs="Times New Roman"/>
        <w:sz w:val="24"/>
        <w:szCs w:val="24"/>
      </w:rPr>
    </w:pPr>
    <w:r w:rsidRPr="008F1BD3">
      <w:rPr>
        <w:rFonts w:ascii="Times New Roman" w:hAnsi="Times New Roman" w:cs="Times New Roman"/>
        <w:sz w:val="24"/>
        <w:szCs w:val="24"/>
      </w:rPr>
      <w:t xml:space="preserve">Running head: FINANCIAL STATEMENTS </w:t>
    </w:r>
  </w:p>
  <w:p w:rsidR="008F1BD3" w:rsidRPr="008F1BD3" w:rsidRDefault="008F1BD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473E5"/>
    <w:rsid w:val="00113143"/>
    <w:rsid w:val="00131958"/>
    <w:rsid w:val="001A7AEF"/>
    <w:rsid w:val="00215B68"/>
    <w:rsid w:val="0023750F"/>
    <w:rsid w:val="0035533F"/>
    <w:rsid w:val="004473E5"/>
    <w:rsid w:val="004D766F"/>
    <w:rsid w:val="00602F72"/>
    <w:rsid w:val="00644AA3"/>
    <w:rsid w:val="00745E62"/>
    <w:rsid w:val="007F4BD9"/>
    <w:rsid w:val="008F1BD3"/>
    <w:rsid w:val="00971BC1"/>
    <w:rsid w:val="009C006F"/>
    <w:rsid w:val="009E697D"/>
    <w:rsid w:val="00A922D7"/>
    <w:rsid w:val="00AD5729"/>
    <w:rsid w:val="00B100C5"/>
    <w:rsid w:val="00B33EA0"/>
    <w:rsid w:val="00B41381"/>
    <w:rsid w:val="00BF545F"/>
    <w:rsid w:val="00C41E36"/>
    <w:rsid w:val="00CC7384"/>
    <w:rsid w:val="00D26043"/>
    <w:rsid w:val="00D56DDF"/>
    <w:rsid w:val="00D806E7"/>
    <w:rsid w:val="00D96BBC"/>
    <w:rsid w:val="00DA4711"/>
    <w:rsid w:val="00DE60C7"/>
    <w:rsid w:val="00E60D1F"/>
    <w:rsid w:val="00EC66D3"/>
    <w:rsid w:val="00EE7CB8"/>
    <w:rsid w:val="00F83C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D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BD3"/>
  </w:style>
  <w:style w:type="paragraph" w:styleId="Footer">
    <w:name w:val="footer"/>
    <w:basedOn w:val="Normal"/>
    <w:link w:val="FooterChar"/>
    <w:uiPriority w:val="99"/>
    <w:semiHidden/>
    <w:unhideWhenUsed/>
    <w:rsid w:val="008F1B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1BD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26043"/>
    <w:pPr>
      <w:spacing w:line="240" w:lineRule="auto"/>
    </w:pPr>
    <w:rPr>
      <w:sz w:val="20"/>
      <w:szCs w:val="20"/>
    </w:rPr>
  </w:style>
  <w:style w:type="character" w:customStyle="1" w:styleId="CommentTextChar">
    <w:name w:val="Comment Text Char"/>
    <w:basedOn w:val="DefaultParagraphFont"/>
    <w:link w:val="CommentText"/>
    <w:uiPriority w:val="99"/>
    <w:semiHidden/>
    <w:rsid w:val="00D26043"/>
    <w:rPr>
      <w:sz w:val="20"/>
      <w:szCs w:val="20"/>
    </w:rPr>
  </w:style>
  <w:style w:type="paragraph" w:styleId="BalloonText">
    <w:name w:val="Balloon Text"/>
    <w:basedOn w:val="Normal"/>
    <w:link w:val="BalloonTextChar"/>
    <w:uiPriority w:val="99"/>
    <w:semiHidden/>
    <w:unhideWhenUsed/>
    <w:rsid w:val="00E60D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D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585</TotalTime>
  <Pages>5</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10</cp:revision>
  <dcterms:created xsi:type="dcterms:W3CDTF">2018-09-16T20:27:00Z</dcterms:created>
  <dcterms:modified xsi:type="dcterms:W3CDTF">2018-09-17T16:08:00Z</dcterms:modified>
</cp:coreProperties>
</file>